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05A" w:rsidRDefault="00F9005A" w:rsidP="00F9005A">
      <w:pPr>
        <w:pStyle w:val="a3"/>
        <w:spacing w:before="0" w:beforeAutospacing="0" w:after="0" w:afterAutospacing="0"/>
        <w:jc w:val="center"/>
        <w:rPr>
          <w:rFonts w:ascii="Calibri" w:hAnsi="Calibri"/>
          <w:color w:val="000000"/>
        </w:rPr>
      </w:pPr>
      <w:bookmarkStart w:id="0" w:name="_GoBack"/>
      <w:r>
        <w:rPr>
          <w:rStyle w:val="a4"/>
          <w:rFonts w:ascii="Calibri" w:hAnsi="Calibri"/>
          <w:color w:val="000000"/>
        </w:rPr>
        <w:t>Жителям Бурятии рассказали, как вернуть неправильно уплаченную госпошлину</w:t>
      </w:r>
    </w:p>
    <w:bookmarkEnd w:id="0"/>
    <w:p w:rsidR="00F9005A" w:rsidRDefault="00F9005A" w:rsidP="00F9005A">
      <w:pPr>
        <w:pStyle w:val="a3"/>
        <w:spacing w:before="0" w:beforeAutospacing="0" w:after="0" w:afterAutospacing="0"/>
        <w:jc w:val="both"/>
        <w:rPr>
          <w:rFonts w:ascii="Calibri" w:hAnsi="Calibri"/>
          <w:color w:val="000000"/>
        </w:rPr>
      </w:pPr>
      <w:r>
        <w:rPr>
          <w:rStyle w:val="a4"/>
          <w:rFonts w:ascii="Calibri" w:hAnsi="Calibri"/>
          <w:color w:val="000000"/>
        </w:rPr>
        <w:t> </w:t>
      </w:r>
      <w:r>
        <w:rPr>
          <w:rFonts w:ascii="Calibri" w:hAnsi="Calibri"/>
          <w:color w:val="000000"/>
        </w:rPr>
        <w:br/>
        <w:t>Филиал Кадастровой палаты по Бурятии призывает граждан быть внимательнее при внесении платы за государственные услуги, особенно при перечислении денежных средств через системы интернет-банков. </w:t>
      </w:r>
      <w:r>
        <w:rPr>
          <w:rFonts w:ascii="Calibri" w:hAnsi="Calibri"/>
          <w:color w:val="000000"/>
        </w:rPr>
        <w:br/>
        <w:t>Во избежание неправильных платежей необходимо обращать внимание на назначение платежа в квитанции или платежном поручении. Также нужно учесть, что госпошлину за регистрационные действия и предоставление сведений из ЕГРН должен оплачивать непосредственно заявитель.  </w:t>
      </w:r>
      <w:r>
        <w:rPr>
          <w:rFonts w:ascii="Calibri" w:hAnsi="Calibri"/>
          <w:color w:val="000000"/>
        </w:rPr>
        <w:br/>
        <w:t>И так, если все же оплата была внесена неправильно, плательщик имеет право обратиться с заявлением на возврат денежных средств с указанием следующих данных: </w:t>
      </w:r>
      <w:r>
        <w:rPr>
          <w:rFonts w:ascii="Calibri" w:hAnsi="Calibri"/>
          <w:color w:val="000000"/>
        </w:rPr>
        <w:br/>
        <w:t>- уникальный идентификатор начисления;</w:t>
      </w:r>
    </w:p>
    <w:p w:rsidR="00F9005A" w:rsidRDefault="00F9005A" w:rsidP="00F9005A">
      <w:pPr>
        <w:pStyle w:val="a3"/>
        <w:spacing w:before="0" w:beforeAutospacing="0" w:after="0" w:afterAutospacing="0"/>
        <w:jc w:val="both"/>
        <w:rPr>
          <w:rFonts w:ascii="Calibri" w:hAnsi="Calibri"/>
          <w:color w:val="000000"/>
        </w:rPr>
      </w:pPr>
      <w:r>
        <w:rPr>
          <w:rFonts w:ascii="Calibri" w:hAnsi="Calibri"/>
          <w:color w:val="000000"/>
        </w:rPr>
        <w:t>- банковские реквизиты;</w:t>
      </w:r>
    </w:p>
    <w:p w:rsidR="00F9005A" w:rsidRDefault="00F9005A" w:rsidP="00F9005A">
      <w:pPr>
        <w:pStyle w:val="a3"/>
        <w:spacing w:before="0" w:beforeAutospacing="0" w:after="0" w:afterAutospacing="0"/>
        <w:jc w:val="both"/>
        <w:rPr>
          <w:rFonts w:ascii="Calibri" w:hAnsi="Calibri"/>
          <w:color w:val="000000"/>
        </w:rPr>
      </w:pPr>
      <w:r>
        <w:rPr>
          <w:rFonts w:ascii="Calibri" w:hAnsi="Calibri"/>
          <w:color w:val="000000"/>
        </w:rPr>
        <w:t>- фамилия, имя, отчество; </w:t>
      </w:r>
    </w:p>
    <w:p w:rsidR="00F9005A" w:rsidRDefault="00F9005A" w:rsidP="00F9005A">
      <w:pPr>
        <w:pStyle w:val="a3"/>
        <w:spacing w:before="0" w:beforeAutospacing="0" w:after="0" w:afterAutospacing="0"/>
        <w:jc w:val="both"/>
        <w:rPr>
          <w:rFonts w:ascii="Calibri" w:hAnsi="Calibri"/>
          <w:color w:val="000000"/>
        </w:rPr>
      </w:pPr>
      <w:r>
        <w:rPr>
          <w:rFonts w:ascii="Calibri" w:hAnsi="Calibri"/>
          <w:color w:val="000000"/>
        </w:rPr>
        <w:t>- СНИЛС или реквизиты документа, удостоверяющего личность − для физического лица; </w:t>
      </w:r>
      <w:r>
        <w:rPr>
          <w:rFonts w:ascii="Calibri" w:hAnsi="Calibri"/>
          <w:color w:val="000000"/>
        </w:rPr>
        <w:br/>
        <w:t>- наименование юридического лица, идентификационный номер налогоплательщика (ИНН), код причины постановки на учет (КПП), код иностранной организации (КИО) (для иностранной организации), основной государственный регистрационный номер (ОГРН), лицевой или банковский счет, наименование банка получателя, банковский идентификационный код (БИК), корреспондентский счет банка − для юридического лица; </w:t>
      </w:r>
      <w:r>
        <w:rPr>
          <w:rFonts w:ascii="Calibri" w:hAnsi="Calibri"/>
          <w:color w:val="000000"/>
        </w:rPr>
        <w:br/>
        <w:t>- реквизиты документа, подтверждающего перечисление платежа (дата, номер); </w:t>
      </w:r>
      <w:r>
        <w:rPr>
          <w:rFonts w:ascii="Calibri" w:hAnsi="Calibri"/>
          <w:color w:val="000000"/>
        </w:rPr>
        <w:br/>
        <w:t>- размер внесенной платы;</w:t>
      </w:r>
    </w:p>
    <w:p w:rsidR="00F9005A" w:rsidRDefault="00F9005A" w:rsidP="00F9005A">
      <w:pPr>
        <w:pStyle w:val="a3"/>
        <w:spacing w:before="0" w:beforeAutospacing="0" w:after="0" w:afterAutospacing="0"/>
        <w:jc w:val="both"/>
        <w:rPr>
          <w:rFonts w:ascii="Calibri" w:hAnsi="Calibri"/>
          <w:color w:val="000000"/>
        </w:rPr>
      </w:pPr>
      <w:r>
        <w:rPr>
          <w:rFonts w:ascii="Calibri" w:hAnsi="Calibri"/>
          <w:color w:val="000000"/>
        </w:rPr>
        <w:t>- почтовый адрес или адрес электронной почты заявителя. </w:t>
      </w:r>
      <w:r>
        <w:rPr>
          <w:rFonts w:ascii="Calibri" w:hAnsi="Calibri"/>
          <w:color w:val="000000"/>
        </w:rPr>
        <w:br/>
        <w:t>В случае подачи заявления о возврате платежа в электронном виде такое заявление подписывается усиленной квалифицированной электронной подписью заявителя. </w:t>
      </w:r>
      <w:r>
        <w:rPr>
          <w:rFonts w:ascii="Calibri" w:hAnsi="Calibri"/>
          <w:color w:val="000000"/>
        </w:rPr>
        <w:br/>
        <w:t>Также прилагается оригинал документа, подтверждающего перечисление платежа, или его копия, заверенная расчетной организацией, осуществившей данный платеж.</w:t>
      </w:r>
    </w:p>
    <w:p w:rsidR="00F9005A" w:rsidRDefault="00F9005A" w:rsidP="00F9005A">
      <w:pPr>
        <w:pStyle w:val="a3"/>
        <w:spacing w:before="0" w:beforeAutospacing="0" w:after="0" w:afterAutospacing="0"/>
        <w:jc w:val="both"/>
        <w:rPr>
          <w:rFonts w:ascii="Calibri" w:hAnsi="Calibri"/>
          <w:color w:val="000000"/>
        </w:rPr>
      </w:pPr>
      <w:r>
        <w:rPr>
          <w:rFonts w:ascii="Calibri" w:hAnsi="Calibri"/>
          <w:color w:val="000000"/>
        </w:rPr>
        <w:t> </w:t>
      </w:r>
    </w:p>
    <w:p w:rsidR="00DB7862" w:rsidRDefault="00DB7862"/>
    <w:sectPr w:rsidR="00DB78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05A"/>
    <w:rsid w:val="00DB7862"/>
    <w:rsid w:val="00F90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F9D2"/>
  <w15:chartTrackingRefBased/>
  <w15:docId w15:val="{25E95FD9-20BC-420E-86CF-798E6CA4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0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00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1477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2018-05-18T05:06:00Z</dcterms:created>
  <dcterms:modified xsi:type="dcterms:W3CDTF">2018-05-18T05:08:00Z</dcterms:modified>
</cp:coreProperties>
</file>